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v:background id="_x0000_s1025" o:bwmode="white" fillcolor="#eaf1dd" o:targetscreensize="1024,768">
      <v:fill color2="#c2d69b [1942]" focus="100%" type="gradient"/>
    </v:background>
  </w:background>
  <w:body>
    <w:p w:rsidR="00811276" w:rsidRPr="00104F7D" w:rsidRDefault="00B37F1E" w:rsidP="00E42B43">
      <w:r>
        <w:rPr>
          <w:noProof/>
        </w:rPr>
        <w:drawing>
          <wp:anchor distT="0" distB="0" distL="114300" distR="114300" simplePos="0" relativeHeight="251660288" behindDoc="0" locked="0" layoutInCell="1" allowOverlap="1" wp14:anchorId="0EA36281" wp14:editId="2D0697ED">
            <wp:simplePos x="0" y="0"/>
            <wp:positionH relativeFrom="column">
              <wp:align>left</wp:align>
            </wp:positionH>
            <wp:positionV relativeFrom="paragraph">
              <wp:align>top</wp:align>
            </wp:positionV>
            <wp:extent cx="5760720" cy="1234440"/>
            <wp:effectExtent l="0" t="38100" r="0" b="9906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00104F7D">
        <w:br w:type="textWrapping" w:clear="all"/>
      </w:r>
      <w:r w:rsidR="00E42B43" w:rsidRPr="00E42B43">
        <w:rPr>
          <w:rFonts w:ascii="Arial Narrow" w:hAnsi="Arial Narrow"/>
          <w:sz w:val="32"/>
          <w:szCs w:val="32"/>
        </w:rPr>
        <w:t>It is that time of year when the trees start to shed their leaves all over your lawn and everyone grabs their gas powered leaf blowers to tidy up! This year</w:t>
      </w:r>
      <w:r w:rsidR="00325DB0">
        <w:rPr>
          <w:rFonts w:ascii="Arial Narrow" w:hAnsi="Arial Narrow"/>
          <w:sz w:val="32"/>
          <w:szCs w:val="32"/>
        </w:rPr>
        <w:t>,</w:t>
      </w:r>
      <w:bookmarkStart w:id="0" w:name="_GoBack"/>
      <w:bookmarkEnd w:id="0"/>
      <w:r w:rsidR="00E42B43" w:rsidRPr="00E42B43">
        <w:rPr>
          <w:rFonts w:ascii="Arial Narrow" w:hAnsi="Arial Narrow"/>
          <w:sz w:val="32"/>
          <w:szCs w:val="32"/>
        </w:rPr>
        <w:t xml:space="preserve"> pause a second and think of natural alternatives to powering up that gas leaf blower. </w:t>
      </w:r>
    </w:p>
    <w:p w:rsidR="00E50639" w:rsidRDefault="00E42B43" w:rsidP="00E42B43">
      <w:pPr>
        <w:rPr>
          <w:rFonts w:ascii="Arial Narrow" w:hAnsi="Arial Narrow"/>
        </w:rPr>
      </w:pPr>
      <w:r>
        <w:rPr>
          <w:rFonts w:ascii="Arial Narrow" w:hAnsi="Arial Narrow"/>
          <w:b/>
          <w:sz w:val="32"/>
          <w:szCs w:val="32"/>
          <w:u w:val="single"/>
        </w:rPr>
        <w:t xml:space="preserve">Natural Supplement: </w:t>
      </w:r>
      <w:r>
        <w:rPr>
          <w:rFonts w:ascii="Arial Narrow" w:hAnsi="Arial Narrow"/>
        </w:rPr>
        <w:t xml:space="preserve"> Leaves are a natural nutrient for garden soil and especially under trees where bare roots are vulnerable to erosion. Leave areas</w:t>
      </w:r>
      <w:r w:rsidR="00E50639">
        <w:rPr>
          <w:rFonts w:ascii="Arial Narrow" w:hAnsi="Arial Narrow"/>
        </w:rPr>
        <w:t xml:space="preserve"> under trees blanketed in leaves for the winter. Blowing leaves from planting beds disturbs the plants for spring generation and destroys insect habitats. Many butterflies and native non stinging bees hibernate in leaf litter. If we remove that litter there will be less </w:t>
      </w:r>
      <w:proofErr w:type="gramStart"/>
      <w:r w:rsidR="00E50639">
        <w:rPr>
          <w:rFonts w:ascii="Arial Narrow" w:hAnsi="Arial Narrow"/>
        </w:rPr>
        <w:t>pollinators</w:t>
      </w:r>
      <w:proofErr w:type="gramEnd"/>
      <w:r w:rsidR="00E50639">
        <w:rPr>
          <w:rFonts w:ascii="Arial Narrow" w:hAnsi="Arial Narrow"/>
        </w:rPr>
        <w:t>.</w:t>
      </w:r>
    </w:p>
    <w:p w:rsidR="00E50639" w:rsidRDefault="00E50639" w:rsidP="00E42B43">
      <w:pPr>
        <w:rPr>
          <w:rFonts w:ascii="Arial Narrow" w:hAnsi="Arial Narrow"/>
        </w:rPr>
      </w:pPr>
      <w:r>
        <w:rPr>
          <w:rFonts w:ascii="Arial Narrow" w:hAnsi="Arial Narrow"/>
        </w:rPr>
        <w:t xml:space="preserve"> </w:t>
      </w:r>
      <w:r w:rsidR="000E3224">
        <w:rPr>
          <w:rFonts w:ascii="Arial Narrow" w:hAnsi="Arial Narrow"/>
          <w:b/>
          <w:sz w:val="32"/>
          <w:szCs w:val="32"/>
          <w:u w:val="single"/>
        </w:rPr>
        <w:t xml:space="preserve">Go Electric: </w:t>
      </w:r>
      <w:r w:rsidR="000E3224">
        <w:rPr>
          <w:rFonts w:ascii="Arial Narrow" w:hAnsi="Arial Narrow"/>
        </w:rPr>
        <w:t xml:space="preserve">By going electric or using battery operated leaf blowers you eliminate noise pollution and environmental damage that fumes from gas leaf </w:t>
      </w:r>
      <w:proofErr w:type="gramStart"/>
      <w:r w:rsidR="00274559">
        <w:rPr>
          <w:rFonts w:ascii="Arial Narrow" w:hAnsi="Arial Narrow"/>
        </w:rPr>
        <w:t>blowers</w:t>
      </w:r>
      <w:proofErr w:type="gramEnd"/>
      <w:r w:rsidR="000E3224">
        <w:rPr>
          <w:rFonts w:ascii="Arial Narrow" w:hAnsi="Arial Narrow"/>
        </w:rPr>
        <w:t xml:space="preserve"> cause.</w:t>
      </w:r>
    </w:p>
    <w:p w:rsidR="000E3224" w:rsidRDefault="000E3224" w:rsidP="00E42B43">
      <w:pPr>
        <w:rPr>
          <w:rFonts w:ascii="Arial Narrow" w:hAnsi="Arial Narrow"/>
        </w:rPr>
      </w:pPr>
      <w:r>
        <w:rPr>
          <w:rFonts w:ascii="Arial Narrow" w:hAnsi="Arial Narrow"/>
        </w:rPr>
        <w:t xml:space="preserve">Gardening classes are offered at the Native Plant Center at Westchester Community College. Virtual classes are being offered this fall. </w:t>
      </w:r>
    </w:p>
    <w:p w:rsidR="000E3224" w:rsidRDefault="000E3224" w:rsidP="00E42B43">
      <w:pPr>
        <w:rPr>
          <w:rFonts w:ascii="Arial Narrow" w:hAnsi="Arial Narrow"/>
        </w:rPr>
      </w:pPr>
      <w:r>
        <w:rPr>
          <w:rFonts w:ascii="Arial Narrow" w:hAnsi="Arial Narrow"/>
        </w:rPr>
        <w:t xml:space="preserve">Go to: </w:t>
      </w:r>
      <w:hyperlink r:id="rId13" w:history="1">
        <w:r w:rsidRPr="008D7821">
          <w:rPr>
            <w:rStyle w:val="Hyperlink"/>
            <w:rFonts w:ascii="Arial Narrow" w:hAnsi="Arial Narrow"/>
          </w:rPr>
          <w:t>www.sunywcc.edu/continuing-ed/lifelonglearning/career-prep-certificate-program/home-garden</w:t>
        </w:r>
      </w:hyperlink>
    </w:p>
    <w:p w:rsidR="000E3224" w:rsidRDefault="000E3224" w:rsidP="00E42B43">
      <w:pPr>
        <w:rPr>
          <w:rFonts w:ascii="Arial Narrow" w:hAnsi="Arial Narrow"/>
        </w:rPr>
      </w:pPr>
      <w:r>
        <w:rPr>
          <w:rFonts w:ascii="Arial Narrow" w:hAnsi="Arial Narrow"/>
        </w:rPr>
        <w:t xml:space="preserve">For further information about leaf blowers and lead mulching there is also a Westchester County initiative on leaving </w:t>
      </w:r>
      <w:proofErr w:type="gramStart"/>
      <w:r>
        <w:rPr>
          <w:rFonts w:ascii="Arial Narrow" w:hAnsi="Arial Narrow"/>
        </w:rPr>
        <w:t>leaves</w:t>
      </w:r>
      <w:proofErr w:type="gramEnd"/>
      <w:r>
        <w:rPr>
          <w:rFonts w:ascii="Arial Narrow" w:hAnsi="Arial Narrow"/>
        </w:rPr>
        <w:t xml:space="preserve"> alone: </w:t>
      </w:r>
      <w:hyperlink r:id="rId14" w:history="1">
        <w:r w:rsidRPr="008D7821">
          <w:rPr>
            <w:rStyle w:val="Hyperlink"/>
            <w:rFonts w:ascii="Arial Narrow" w:hAnsi="Arial Narrow"/>
          </w:rPr>
          <w:t>www.leleny.org</w:t>
        </w:r>
      </w:hyperlink>
    </w:p>
    <w:p w:rsidR="00A0547E" w:rsidRDefault="00A0547E" w:rsidP="00A0547E">
      <w:pPr>
        <w:rPr>
          <w:rFonts w:ascii="Arial Narrow" w:hAnsi="Arial Narrow"/>
        </w:rPr>
      </w:pPr>
      <w:r>
        <w:rPr>
          <w:rFonts w:ascii="Arial Narrow" w:hAnsi="Arial Narrow"/>
          <w:noProof/>
        </w:rPr>
        <w:drawing>
          <wp:anchor distT="0" distB="0" distL="114300" distR="114300" simplePos="0" relativeHeight="251659264" behindDoc="1" locked="0" layoutInCell="1" allowOverlap="1" wp14:anchorId="50064AC6" wp14:editId="1C6F6539">
            <wp:simplePos x="0" y="0"/>
            <wp:positionH relativeFrom="column">
              <wp:posOffset>0</wp:posOffset>
            </wp:positionH>
            <wp:positionV relativeFrom="paragraph">
              <wp:posOffset>6350</wp:posOffset>
            </wp:positionV>
            <wp:extent cx="5943600" cy="2141220"/>
            <wp:effectExtent l="0" t="0" r="0" b="0"/>
            <wp:wrapNone/>
            <wp:docPr id="9" name="Picture 9" descr="C:\Users\Kimh\AppData\Local\Microsoft\Windows\Temporary Internet Files\Content.IE5\VC4OTHX7\Lake_Maria_State_P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mh\AppData\Local\Microsoft\Windows\Temporary Internet Files\Content.IE5\VC4OTHX7\Lake_Maria_State_Park[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14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547E" w:rsidRDefault="00A0547E" w:rsidP="00A0547E">
      <w:pPr>
        <w:rPr>
          <w:rFonts w:ascii="Arial Narrow" w:hAnsi="Arial Narrow"/>
        </w:rPr>
      </w:pPr>
    </w:p>
    <w:p w:rsidR="00104F7D" w:rsidRDefault="00A0547E" w:rsidP="00A0547E">
      <w:pPr>
        <w:rPr>
          <w:rFonts w:ascii="Arial Narrow" w:hAnsi="Arial Narrow"/>
        </w:rPr>
      </w:pPr>
      <w:r>
        <w:rPr>
          <w:rFonts w:ascii="Arial Narrow" w:hAnsi="Arial Narrow"/>
        </w:rPr>
        <w:tab/>
      </w:r>
    </w:p>
    <w:p w:rsidR="00104F7D" w:rsidRDefault="00104F7D" w:rsidP="00A0547E">
      <w:pPr>
        <w:rPr>
          <w:rFonts w:ascii="Arial Narrow" w:hAnsi="Arial Narrow"/>
        </w:rPr>
      </w:pPr>
    </w:p>
    <w:p w:rsidR="00104F7D" w:rsidRDefault="00AD37AE" w:rsidP="00AD37AE">
      <w:pPr>
        <w:tabs>
          <w:tab w:val="left" w:pos="7176"/>
        </w:tabs>
        <w:rPr>
          <w:rFonts w:ascii="Arial Narrow" w:hAnsi="Arial Narrow"/>
        </w:rPr>
      </w:pPr>
      <w:r>
        <w:rPr>
          <w:rFonts w:ascii="Arial Narrow" w:hAnsi="Arial Narrow"/>
        </w:rPr>
        <w:tab/>
      </w:r>
    </w:p>
    <w:p w:rsidR="00104F7D" w:rsidRDefault="00104F7D" w:rsidP="00A0547E">
      <w:pPr>
        <w:rPr>
          <w:rFonts w:ascii="Arial Narrow" w:hAnsi="Arial Narrow"/>
        </w:rPr>
      </w:pPr>
    </w:p>
    <w:p w:rsidR="00104F7D" w:rsidRDefault="00104F7D" w:rsidP="00A0547E">
      <w:pPr>
        <w:rPr>
          <w:rFonts w:ascii="Arial Narrow" w:hAnsi="Arial Narrow"/>
        </w:rPr>
      </w:pPr>
    </w:p>
    <w:p w:rsidR="00A0547E" w:rsidRPr="00A0547E" w:rsidRDefault="00104F7D" w:rsidP="00104F7D">
      <w:pPr>
        <w:jc w:val="center"/>
        <w:rPr>
          <w:rFonts w:ascii="Arial Narrow" w:hAnsi="Arial Narrow"/>
        </w:rPr>
      </w:pPr>
      <w:r>
        <w:rPr>
          <w:rFonts w:ascii="Arial Narrow" w:hAnsi="Arial Narrow"/>
          <w:noProof/>
        </w:rPr>
        <w:drawing>
          <wp:anchor distT="0" distB="0" distL="114300" distR="114300" simplePos="0" relativeHeight="251658240" behindDoc="1" locked="0" layoutInCell="1" allowOverlap="1" wp14:anchorId="34934AE6" wp14:editId="11AD2264">
            <wp:simplePos x="0" y="0"/>
            <wp:positionH relativeFrom="column">
              <wp:posOffset>2476500</wp:posOffset>
            </wp:positionH>
            <wp:positionV relativeFrom="paragraph">
              <wp:posOffset>215900</wp:posOffset>
            </wp:positionV>
            <wp:extent cx="914400" cy="914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rktown-seal-4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rPr>
        <w:t>Yorktown Conservation Board</w:t>
      </w:r>
    </w:p>
    <w:sectPr w:rsidR="00A0547E" w:rsidRPr="00A0547E" w:rsidSect="00104F7D">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20E" w:rsidRDefault="004A120E" w:rsidP="004A120E">
      <w:pPr>
        <w:spacing w:after="0" w:line="240" w:lineRule="auto"/>
      </w:pPr>
      <w:r>
        <w:separator/>
      </w:r>
    </w:p>
  </w:endnote>
  <w:endnote w:type="continuationSeparator" w:id="0">
    <w:p w:rsidR="004A120E" w:rsidRDefault="004A120E" w:rsidP="004A1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E" w:rsidRDefault="004A12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E" w:rsidRDefault="004A120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E" w:rsidRDefault="004A12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20E" w:rsidRDefault="004A120E" w:rsidP="004A120E">
      <w:pPr>
        <w:spacing w:after="0" w:line="240" w:lineRule="auto"/>
      </w:pPr>
      <w:r>
        <w:separator/>
      </w:r>
    </w:p>
  </w:footnote>
  <w:footnote w:type="continuationSeparator" w:id="0">
    <w:p w:rsidR="004A120E" w:rsidRDefault="004A120E" w:rsidP="004A12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E" w:rsidRDefault="004A12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E" w:rsidRDefault="004A120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0E" w:rsidRDefault="004A120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4097">
      <o:colormenu v:ext="edit" fillcolor="none [66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F1E"/>
    <w:rsid w:val="000E3224"/>
    <w:rsid w:val="00104F7D"/>
    <w:rsid w:val="00274559"/>
    <w:rsid w:val="00325DB0"/>
    <w:rsid w:val="004A120E"/>
    <w:rsid w:val="007155DA"/>
    <w:rsid w:val="00811276"/>
    <w:rsid w:val="00A0547E"/>
    <w:rsid w:val="00A65A01"/>
    <w:rsid w:val="00AD37AE"/>
    <w:rsid w:val="00B37F1E"/>
    <w:rsid w:val="00C040C3"/>
    <w:rsid w:val="00E42B43"/>
    <w:rsid w:val="00E50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66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37A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7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F1E"/>
    <w:rPr>
      <w:rFonts w:ascii="Tahoma" w:hAnsi="Tahoma" w:cs="Tahoma"/>
      <w:sz w:val="16"/>
      <w:szCs w:val="16"/>
    </w:rPr>
  </w:style>
  <w:style w:type="character" w:styleId="Hyperlink">
    <w:name w:val="Hyperlink"/>
    <w:basedOn w:val="DefaultParagraphFont"/>
    <w:uiPriority w:val="99"/>
    <w:unhideWhenUsed/>
    <w:rsid w:val="000E3224"/>
    <w:rPr>
      <w:color w:val="0000FF" w:themeColor="hyperlink"/>
      <w:u w:val="single"/>
    </w:rPr>
  </w:style>
  <w:style w:type="paragraph" w:styleId="Header">
    <w:name w:val="header"/>
    <w:basedOn w:val="Normal"/>
    <w:link w:val="HeaderChar"/>
    <w:uiPriority w:val="99"/>
    <w:unhideWhenUsed/>
    <w:rsid w:val="004A1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20E"/>
  </w:style>
  <w:style w:type="paragraph" w:styleId="Footer">
    <w:name w:val="footer"/>
    <w:basedOn w:val="Normal"/>
    <w:link w:val="FooterChar"/>
    <w:uiPriority w:val="99"/>
    <w:unhideWhenUsed/>
    <w:rsid w:val="004A12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20E"/>
  </w:style>
  <w:style w:type="character" w:customStyle="1" w:styleId="Heading1Char">
    <w:name w:val="Heading 1 Char"/>
    <w:basedOn w:val="DefaultParagraphFont"/>
    <w:link w:val="Heading1"/>
    <w:uiPriority w:val="9"/>
    <w:rsid w:val="00AD37AE"/>
    <w:rPr>
      <w:rFonts w:asciiTheme="majorHAnsi" w:eastAsiaTheme="majorEastAsia" w:hAnsiTheme="majorHAnsi" w:cstheme="majorBidi"/>
      <w:b/>
      <w:bCs/>
      <w:color w:val="365F91" w:themeColor="accent1" w:themeShade="BF"/>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37A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7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F1E"/>
    <w:rPr>
      <w:rFonts w:ascii="Tahoma" w:hAnsi="Tahoma" w:cs="Tahoma"/>
      <w:sz w:val="16"/>
      <w:szCs w:val="16"/>
    </w:rPr>
  </w:style>
  <w:style w:type="character" w:styleId="Hyperlink">
    <w:name w:val="Hyperlink"/>
    <w:basedOn w:val="DefaultParagraphFont"/>
    <w:uiPriority w:val="99"/>
    <w:unhideWhenUsed/>
    <w:rsid w:val="000E3224"/>
    <w:rPr>
      <w:color w:val="0000FF" w:themeColor="hyperlink"/>
      <w:u w:val="single"/>
    </w:rPr>
  </w:style>
  <w:style w:type="paragraph" w:styleId="Header">
    <w:name w:val="header"/>
    <w:basedOn w:val="Normal"/>
    <w:link w:val="HeaderChar"/>
    <w:uiPriority w:val="99"/>
    <w:unhideWhenUsed/>
    <w:rsid w:val="004A1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20E"/>
  </w:style>
  <w:style w:type="paragraph" w:styleId="Footer">
    <w:name w:val="footer"/>
    <w:basedOn w:val="Normal"/>
    <w:link w:val="FooterChar"/>
    <w:uiPriority w:val="99"/>
    <w:unhideWhenUsed/>
    <w:rsid w:val="004A12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20E"/>
  </w:style>
  <w:style w:type="character" w:customStyle="1" w:styleId="Heading1Char">
    <w:name w:val="Heading 1 Char"/>
    <w:basedOn w:val="DefaultParagraphFont"/>
    <w:link w:val="Heading1"/>
    <w:uiPriority w:val="9"/>
    <w:rsid w:val="00AD37AE"/>
    <w:rPr>
      <w:rFonts w:asciiTheme="majorHAnsi" w:eastAsiaTheme="majorEastAsia" w:hAnsiTheme="majorHAnsi" w:cstheme="majorBidi"/>
      <w:b/>
      <w:bCs/>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www.sunywcc.edu/continuing-ed/lifelonglearning/career-prep-certificate-program/home-garden"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www.leleny.org" TargetMode="External"/><Relationship Id="rId22" Type="http://schemas.openxmlformats.org/officeDocument/2006/relationships/footer" Target="footer3.xml"/></Relationships>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198643-1FDF-40FD-B5CF-A3FF5E7269EC}" type="doc">
      <dgm:prSet loTypeId="urn:microsoft.com/office/officeart/2005/8/layout/pList2" loCatId="list" qsTypeId="urn:microsoft.com/office/officeart/2005/8/quickstyle/simple2" qsCatId="simple" csTypeId="urn:microsoft.com/office/officeart/2005/8/colors/accent3_1" csCatId="accent3" phldr="1"/>
      <dgm:spPr/>
    </dgm:pt>
    <dgm:pt modelId="{4360BD86-88E4-477D-9175-0BEF43B2FD86}">
      <dgm:prSet phldrT="[Text]"/>
      <dgm:spPr/>
      <dgm:t>
        <a:bodyPr/>
        <a:lstStyle/>
        <a:p>
          <a:r>
            <a:rPr lang="en-US" b="1" cap="none" spc="0">
              <a:ln w="9525">
                <a:solidFill>
                  <a:schemeClr val="tx2">
                    <a:tint val="1000"/>
                  </a:schemeClr>
                </a:solidFill>
                <a:prstDash val="solid"/>
              </a:ln>
              <a:solidFill>
                <a:schemeClr val="accent3">
                  <a:lumMod val="50000"/>
                </a:schemeClr>
              </a:solidFill>
              <a:effectLst>
                <a:outerShdw blurRad="50000" dist="50800" dir="7500000" algn="tl">
                  <a:srgbClr val="000000">
                    <a:shade val="5000"/>
                    <a:alpha val="35000"/>
                  </a:srgbClr>
                </a:outerShdw>
              </a:effectLst>
            </a:rPr>
            <a:t>Alternatives to Gas Leaf Blowers</a:t>
          </a:r>
        </a:p>
      </dgm:t>
    </dgm:pt>
    <dgm:pt modelId="{2B1E4F8F-8FF4-4ABE-8253-A2F5AE6C2ED3}" type="parTrans" cxnId="{8AAEEBD2-B6AC-4243-A6FB-400586DF3A96}">
      <dgm:prSet/>
      <dgm:spPr/>
      <dgm:t>
        <a:bodyPr/>
        <a:lstStyle/>
        <a:p>
          <a:endParaRPr lang="en-US"/>
        </a:p>
      </dgm:t>
    </dgm:pt>
    <dgm:pt modelId="{C7296471-1CC0-4A90-998B-EF3FB40C5078}" type="sibTrans" cxnId="{8AAEEBD2-B6AC-4243-A6FB-400586DF3A96}">
      <dgm:prSet/>
      <dgm:spPr/>
      <dgm:t>
        <a:bodyPr/>
        <a:lstStyle/>
        <a:p>
          <a:endParaRPr lang="en-US"/>
        </a:p>
      </dgm:t>
    </dgm:pt>
    <dgm:pt modelId="{F4487F38-311C-419A-B96A-7F1C91C76790}" type="pres">
      <dgm:prSet presAssocID="{C7198643-1FDF-40FD-B5CF-A3FF5E7269EC}" presName="Name0" presStyleCnt="0">
        <dgm:presLayoutVars>
          <dgm:dir/>
          <dgm:resizeHandles val="exact"/>
        </dgm:presLayoutVars>
      </dgm:prSet>
      <dgm:spPr/>
    </dgm:pt>
    <dgm:pt modelId="{6F1AFA9C-2FEB-450D-905C-C3FBDD0C6C75}" type="pres">
      <dgm:prSet presAssocID="{C7198643-1FDF-40FD-B5CF-A3FF5E7269EC}" presName="bkgdShp" presStyleLbl="alignAccFollowNode1" presStyleIdx="0" presStyleCnt="1" custScaleX="93122"/>
      <dgm:spPr/>
    </dgm:pt>
    <dgm:pt modelId="{60138C94-86C2-426D-9700-D36399C5E2F0}" type="pres">
      <dgm:prSet presAssocID="{C7198643-1FDF-40FD-B5CF-A3FF5E7269EC}" presName="linComp" presStyleCnt="0"/>
      <dgm:spPr/>
    </dgm:pt>
    <dgm:pt modelId="{743CEA07-0070-4B92-9F19-B63DA0FE227B}" type="pres">
      <dgm:prSet presAssocID="{4360BD86-88E4-477D-9175-0BEF43B2FD86}" presName="compNode" presStyleCnt="0"/>
      <dgm:spPr/>
    </dgm:pt>
    <dgm:pt modelId="{C83F4821-FF15-4807-9029-A7B45173418D}" type="pres">
      <dgm:prSet presAssocID="{4360BD86-88E4-477D-9175-0BEF43B2FD86}" presName="node" presStyleLbl="node1" presStyleIdx="0" presStyleCnt="1">
        <dgm:presLayoutVars>
          <dgm:bulletEnabled val="1"/>
        </dgm:presLayoutVars>
      </dgm:prSet>
      <dgm:spPr/>
      <dgm:t>
        <a:bodyPr/>
        <a:lstStyle/>
        <a:p>
          <a:endParaRPr lang="en-US"/>
        </a:p>
      </dgm:t>
    </dgm:pt>
    <dgm:pt modelId="{778E93CF-9267-4FC6-B367-ECD94C1F6C2B}" type="pres">
      <dgm:prSet presAssocID="{4360BD86-88E4-477D-9175-0BEF43B2FD86}" presName="invisiNode" presStyleLbl="node1" presStyleIdx="0" presStyleCnt="1"/>
      <dgm:spPr/>
    </dgm:pt>
    <dgm:pt modelId="{33630A6D-A7C8-48D0-8DFE-60C6F24EB641}" type="pres">
      <dgm:prSet presAssocID="{4360BD86-88E4-477D-9175-0BEF43B2FD86}" presName="imagNode" presStyleLbl="fgImgPlace1" presStyleIdx="0" presStyleCnt="1" custScaleX="106487" custScaleY="136364" custLinFactY="-36364" custLinFactNeighborX="-300" custLinFactNeighborY="-100000"/>
      <dgm:spPr>
        <a:blipFill>
          <a:blip xmlns:r="http://schemas.openxmlformats.org/officeDocument/2006/relationships" r:embed="rId1">
            <a:extLst>
              <a:ext uri="{28A0092B-C50C-407E-A947-70E740481C1C}">
                <a14:useLocalDpi xmlns:a14="http://schemas.microsoft.com/office/drawing/2010/main" val="0"/>
              </a:ext>
            </a:extLst>
          </a:blip>
          <a:srcRect/>
          <a:stretch>
            <a:fillRect t="-195000" b="-195000"/>
          </a:stretch>
        </a:blipFill>
      </dgm:spPr>
      <dgm:t>
        <a:bodyPr/>
        <a:lstStyle/>
        <a:p>
          <a:endParaRPr lang="en-US"/>
        </a:p>
      </dgm:t>
      <dgm:extLst>
        <a:ext uri="{E40237B7-FDA0-4F09-8148-C483321AD2D9}">
          <dgm14:cNvPr xmlns:dgm14="http://schemas.microsoft.com/office/drawing/2010/diagram" id="0" name="" descr="C:\Users\Kimh\AppData\Local\Microsoft\Windows\Temporary Internet Files\Content.IE5\V1N4QW27\1200px-Fall_Leaves_(199582361)[1].jpg"/>
        </a:ext>
      </dgm:extLst>
    </dgm:pt>
  </dgm:ptLst>
  <dgm:cxnLst>
    <dgm:cxn modelId="{B8D445BB-8300-4991-9A55-4F0A4231E5A8}" type="presOf" srcId="{C7198643-1FDF-40FD-B5CF-A3FF5E7269EC}" destId="{F4487F38-311C-419A-B96A-7F1C91C76790}" srcOrd="0" destOrd="0" presId="urn:microsoft.com/office/officeart/2005/8/layout/pList2"/>
    <dgm:cxn modelId="{3175B46E-FB28-4F93-982F-D388C1B8645A}" type="presOf" srcId="{4360BD86-88E4-477D-9175-0BEF43B2FD86}" destId="{C83F4821-FF15-4807-9029-A7B45173418D}" srcOrd="0" destOrd="0" presId="urn:microsoft.com/office/officeart/2005/8/layout/pList2"/>
    <dgm:cxn modelId="{8AAEEBD2-B6AC-4243-A6FB-400586DF3A96}" srcId="{C7198643-1FDF-40FD-B5CF-A3FF5E7269EC}" destId="{4360BD86-88E4-477D-9175-0BEF43B2FD86}" srcOrd="0" destOrd="0" parTransId="{2B1E4F8F-8FF4-4ABE-8253-A2F5AE6C2ED3}" sibTransId="{C7296471-1CC0-4A90-998B-EF3FB40C5078}"/>
    <dgm:cxn modelId="{22A81B6A-B630-4D9A-BB94-BA85B70FC261}" type="presParOf" srcId="{F4487F38-311C-419A-B96A-7F1C91C76790}" destId="{6F1AFA9C-2FEB-450D-905C-C3FBDD0C6C75}" srcOrd="0" destOrd="0" presId="urn:microsoft.com/office/officeart/2005/8/layout/pList2"/>
    <dgm:cxn modelId="{A5B11C80-F0C2-49F4-A50F-8298ED17A9BA}" type="presParOf" srcId="{F4487F38-311C-419A-B96A-7F1C91C76790}" destId="{60138C94-86C2-426D-9700-D36399C5E2F0}" srcOrd="1" destOrd="0" presId="urn:microsoft.com/office/officeart/2005/8/layout/pList2"/>
    <dgm:cxn modelId="{FA4C819B-FB5B-4517-BB57-3A332B002DF9}" type="presParOf" srcId="{60138C94-86C2-426D-9700-D36399C5E2F0}" destId="{743CEA07-0070-4B92-9F19-B63DA0FE227B}" srcOrd="0" destOrd="0" presId="urn:microsoft.com/office/officeart/2005/8/layout/pList2"/>
    <dgm:cxn modelId="{403A426B-41DD-49EE-81BA-A72C550FAFAE}" type="presParOf" srcId="{743CEA07-0070-4B92-9F19-B63DA0FE227B}" destId="{C83F4821-FF15-4807-9029-A7B45173418D}" srcOrd="0" destOrd="0" presId="urn:microsoft.com/office/officeart/2005/8/layout/pList2"/>
    <dgm:cxn modelId="{61B2C9DD-FAED-4D62-8749-CC18A8B67BB3}" type="presParOf" srcId="{743CEA07-0070-4B92-9F19-B63DA0FE227B}" destId="{778E93CF-9267-4FC6-B367-ECD94C1F6C2B}" srcOrd="1" destOrd="0" presId="urn:microsoft.com/office/officeart/2005/8/layout/pList2"/>
    <dgm:cxn modelId="{BCAFC525-116C-48D1-AFD5-A84B2CC2E225}" type="presParOf" srcId="{743CEA07-0070-4B92-9F19-B63DA0FE227B}" destId="{33630A6D-A7C8-48D0-8DFE-60C6F24EB641}" srcOrd="2" destOrd="0" presId="urn:microsoft.com/office/officeart/2005/8/layout/p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1AFA9C-2FEB-450D-905C-C3FBDD0C6C75}">
      <dsp:nvSpPr>
        <dsp:cNvPr id="0" name=""/>
        <dsp:cNvSpPr/>
      </dsp:nvSpPr>
      <dsp:spPr>
        <a:xfrm>
          <a:off x="198111" y="0"/>
          <a:ext cx="5364497" cy="555498"/>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3630A6D-A7C8-48D0-8DFE-60C6F24EB641}">
      <dsp:nvSpPr>
        <dsp:cNvPr id="0" name=""/>
        <dsp:cNvSpPr/>
      </dsp:nvSpPr>
      <dsp:spPr>
        <a:xfrm>
          <a:off x="159320" y="0"/>
          <a:ext cx="5411586" cy="555499"/>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95000" b="-195000"/>
          </a:stretch>
        </a:blipFill>
        <a:ln w="38100" cap="flat" cmpd="sng" algn="ctr">
          <a:solidFill>
            <a:schemeClr val="accent3">
              <a:shade val="80000"/>
              <a:hueOff val="0"/>
              <a:satOff val="0"/>
              <a:lumOff val="0"/>
              <a:alphaOff val="0"/>
            </a:schemeClr>
          </a:solidFill>
          <a:prstDash val="solid"/>
        </a:ln>
        <a:effectLst>
          <a:outerShdw blurRad="38100" dist="25400" dir="5400000" algn="t" rotWithShape="0">
            <a:srgbClr val="000000">
              <a:alpha val="50000"/>
            </a:srgbClr>
          </a:outerShdw>
        </a:effectLst>
      </dsp:spPr>
      <dsp:style>
        <a:lnRef idx="3">
          <a:scrgbClr r="0" g="0" b="0"/>
        </a:lnRef>
        <a:fillRef idx="1">
          <a:scrgbClr r="0" g="0" b="0"/>
        </a:fillRef>
        <a:effectRef idx="1">
          <a:scrgbClr r="0" g="0" b="0"/>
        </a:effectRef>
        <a:fontRef idx="minor"/>
      </dsp:style>
    </dsp:sp>
    <dsp:sp modelId="{C83F4821-FF15-4807-9029-A7B45173418D}">
      <dsp:nvSpPr>
        <dsp:cNvPr id="0" name=""/>
        <dsp:cNvSpPr/>
      </dsp:nvSpPr>
      <dsp:spPr>
        <a:xfrm rot="10800000">
          <a:off x="339398" y="555498"/>
          <a:ext cx="5081922" cy="678942"/>
        </a:xfrm>
        <a:prstGeom prst="round2SameRect">
          <a:avLst>
            <a:gd name="adj1" fmla="val 10500"/>
            <a:gd name="adj2" fmla="val 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38100" dist="25400" dir="54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3576" tIns="163576" rIns="163576" bIns="163576" numCol="1" spcCol="1270" anchor="t" anchorCtr="0">
          <a:noAutofit/>
        </a:bodyPr>
        <a:lstStyle/>
        <a:p>
          <a:pPr lvl="0" algn="ctr" defTabSz="1022350">
            <a:lnSpc>
              <a:spcPct val="90000"/>
            </a:lnSpc>
            <a:spcBef>
              <a:spcPct val="0"/>
            </a:spcBef>
            <a:spcAft>
              <a:spcPct val="35000"/>
            </a:spcAft>
          </a:pPr>
          <a:r>
            <a:rPr lang="en-US" sz="2300" b="1" kern="1200" cap="none" spc="0">
              <a:ln w="9525">
                <a:solidFill>
                  <a:schemeClr val="tx2">
                    <a:tint val="1000"/>
                  </a:schemeClr>
                </a:solidFill>
                <a:prstDash val="solid"/>
              </a:ln>
              <a:solidFill>
                <a:schemeClr val="accent3">
                  <a:lumMod val="50000"/>
                </a:schemeClr>
              </a:solidFill>
              <a:effectLst>
                <a:outerShdw blurRad="50000" dist="50800" dir="7500000" algn="tl">
                  <a:srgbClr val="000000">
                    <a:shade val="5000"/>
                    <a:alpha val="35000"/>
                  </a:srgbClr>
                </a:outerShdw>
              </a:effectLst>
            </a:rPr>
            <a:t>Alternatives to Gas Leaf Blowers</a:t>
          </a:r>
        </a:p>
      </dsp:txBody>
      <dsp:txXfrm rot="10800000">
        <a:off x="360278" y="555498"/>
        <a:ext cx="5040162" cy="658062"/>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65A51-3EC6-4055-A2FE-2D9BB2D36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Pages>
  <Words>211</Words>
  <Characters>1208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Hughes</dc:creator>
  <cp:lastModifiedBy>Kim Hughes</cp:lastModifiedBy>
  <cp:revision>4</cp:revision>
  <cp:lastPrinted>2020-08-27T15:02:00Z</cp:lastPrinted>
  <dcterms:created xsi:type="dcterms:W3CDTF">2020-08-27T13:05:00Z</dcterms:created>
  <dcterms:modified xsi:type="dcterms:W3CDTF">2020-08-27T15:09:00Z</dcterms:modified>
</cp:coreProperties>
</file>